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E8" w:rsidRPr="00D90F69" w:rsidRDefault="001808E8" w:rsidP="00D90F69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caps/>
          <w:color w:val="FF0000"/>
          <w:sz w:val="26"/>
          <w:szCs w:val="26"/>
        </w:rPr>
      </w:pPr>
      <w:r w:rsidRPr="00D90F69">
        <w:rPr>
          <w:rFonts w:ascii="Times New Roman" w:hAnsi="Times New Roman" w:cs="Times New Roman"/>
          <w:b/>
          <w:caps/>
          <w:color w:val="FF0000"/>
          <w:sz w:val="26"/>
          <w:szCs w:val="26"/>
        </w:rPr>
        <w:t xml:space="preserve">"КарИУ </w:t>
      </w:r>
      <w:r w:rsidRPr="00D90F6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сайты арқылы </w:t>
      </w:r>
      <w:proofErr w:type="gramStart"/>
      <w:r w:rsidRPr="00D90F69">
        <w:rPr>
          <w:rFonts w:ascii="Times New Roman" w:hAnsi="Times New Roman" w:cs="Times New Roman"/>
          <w:b/>
          <w:color w:val="FF0000"/>
          <w:sz w:val="26"/>
          <w:szCs w:val="26"/>
        </w:rPr>
        <w:t>жата</w:t>
      </w:r>
      <w:proofErr w:type="gramEnd"/>
      <w:r w:rsidRPr="00D90F6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қхана </w:t>
      </w:r>
      <w:proofErr w:type="spellStart"/>
      <w:r w:rsidRPr="00D90F69">
        <w:rPr>
          <w:rFonts w:ascii="Times New Roman" w:hAnsi="Times New Roman" w:cs="Times New Roman"/>
          <w:b/>
          <w:color w:val="FF0000"/>
          <w:sz w:val="26"/>
          <w:szCs w:val="26"/>
        </w:rPr>
        <w:t>орнына</w:t>
      </w:r>
      <w:proofErr w:type="spellEnd"/>
      <w:r w:rsidRPr="00D90F6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қалай өтініш </w:t>
      </w:r>
      <w:proofErr w:type="spellStart"/>
      <w:r w:rsidRPr="00D90F69">
        <w:rPr>
          <w:rFonts w:ascii="Times New Roman" w:hAnsi="Times New Roman" w:cs="Times New Roman"/>
          <w:b/>
          <w:color w:val="FF0000"/>
          <w:sz w:val="26"/>
          <w:szCs w:val="26"/>
        </w:rPr>
        <w:t>беруге</w:t>
      </w:r>
      <w:proofErr w:type="spellEnd"/>
      <w:r w:rsidRPr="00D90F6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D90F69">
        <w:rPr>
          <w:rFonts w:ascii="Times New Roman" w:hAnsi="Times New Roman" w:cs="Times New Roman"/>
          <w:b/>
          <w:color w:val="FF0000"/>
          <w:sz w:val="26"/>
          <w:szCs w:val="26"/>
        </w:rPr>
        <w:t>болады</w:t>
      </w:r>
      <w:proofErr w:type="spellEnd"/>
      <w:r w:rsidRPr="00D90F69">
        <w:rPr>
          <w:rFonts w:ascii="Times New Roman" w:hAnsi="Times New Roman" w:cs="Times New Roman"/>
          <w:b/>
          <w:caps/>
          <w:color w:val="FF0000"/>
          <w:sz w:val="26"/>
          <w:szCs w:val="26"/>
        </w:rPr>
        <w:t xml:space="preserve">" </w:t>
      </w:r>
    </w:p>
    <w:p w:rsidR="001808E8" w:rsidRPr="00D90F69" w:rsidRDefault="001808E8" w:rsidP="00D90F69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caps/>
          <w:color w:val="FF0000"/>
          <w:sz w:val="26"/>
          <w:szCs w:val="26"/>
        </w:rPr>
      </w:pPr>
      <w:r w:rsidRPr="00D90F69">
        <w:rPr>
          <w:rFonts w:ascii="Times New Roman" w:hAnsi="Times New Roman" w:cs="Times New Roman"/>
          <w:b/>
          <w:caps/>
          <w:color w:val="FF0000"/>
          <w:sz w:val="26"/>
          <w:szCs w:val="26"/>
        </w:rPr>
        <w:t>НҰСҚАУЛЫҚ</w:t>
      </w:r>
    </w:p>
    <w:p w:rsidR="001808E8" w:rsidRPr="00D90F69" w:rsidRDefault="001808E8" w:rsidP="00D90F69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caps/>
          <w:color w:val="FF0000"/>
          <w:sz w:val="26"/>
          <w:szCs w:val="26"/>
        </w:rPr>
      </w:pPr>
    </w:p>
    <w:p w:rsidR="00AA6EAB" w:rsidRPr="00D90F69" w:rsidRDefault="00AA6EAB" w:rsidP="00D90F69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caps/>
          <w:color w:val="FF0000"/>
          <w:sz w:val="26"/>
          <w:szCs w:val="26"/>
        </w:rPr>
      </w:pPr>
      <w:r w:rsidRPr="00D90F69">
        <w:rPr>
          <w:rFonts w:ascii="Times New Roman" w:hAnsi="Times New Roman" w:cs="Times New Roman"/>
          <w:b/>
          <w:caps/>
          <w:color w:val="FF0000"/>
          <w:sz w:val="26"/>
          <w:szCs w:val="26"/>
        </w:rPr>
        <w:t xml:space="preserve">Пошаговая инструкция </w:t>
      </w:r>
    </w:p>
    <w:p w:rsidR="00FB02B1" w:rsidRPr="00D90F69" w:rsidRDefault="00AA6EAB" w:rsidP="00D90F69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90F69">
        <w:rPr>
          <w:rFonts w:ascii="Times New Roman" w:hAnsi="Times New Roman" w:cs="Times New Roman"/>
          <w:b/>
          <w:color w:val="FF0000"/>
          <w:sz w:val="26"/>
          <w:szCs w:val="26"/>
        </w:rPr>
        <w:t>«Как подать заявку на место в общежитии</w:t>
      </w:r>
      <w:r w:rsidR="00CF0B78" w:rsidRPr="00D90F6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через сайт</w:t>
      </w:r>
      <w:r w:rsidRPr="00D90F6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D90F69">
        <w:rPr>
          <w:rFonts w:ascii="Times New Roman" w:hAnsi="Times New Roman" w:cs="Times New Roman"/>
          <w:b/>
          <w:color w:val="FF0000"/>
          <w:sz w:val="26"/>
          <w:szCs w:val="26"/>
        </w:rPr>
        <w:t>КарИУ</w:t>
      </w:r>
      <w:proofErr w:type="spellEnd"/>
      <w:r w:rsidRPr="00D90F69">
        <w:rPr>
          <w:rFonts w:ascii="Times New Roman" w:hAnsi="Times New Roman" w:cs="Times New Roman"/>
          <w:b/>
          <w:color w:val="FF0000"/>
          <w:sz w:val="26"/>
          <w:szCs w:val="26"/>
        </w:rPr>
        <w:t>»</w:t>
      </w:r>
    </w:p>
    <w:p w:rsidR="00AA6EAB" w:rsidRPr="00D90F69" w:rsidRDefault="00AA6EAB" w:rsidP="00D90F69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08E8" w:rsidRPr="00D90F69" w:rsidRDefault="001808E8" w:rsidP="00D90F6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90F69">
        <w:rPr>
          <w:rFonts w:ascii="Times New Roman" w:hAnsi="Times New Roman" w:cs="Times New Roman"/>
          <w:b/>
          <w:sz w:val="26"/>
          <w:szCs w:val="26"/>
        </w:rPr>
        <w:t>Бі</w:t>
      </w:r>
      <w:proofErr w:type="gramStart"/>
      <w:r w:rsidRPr="00D90F69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D90F69">
        <w:rPr>
          <w:rFonts w:ascii="Times New Roman" w:hAnsi="Times New Roman" w:cs="Times New Roman"/>
          <w:b/>
          <w:sz w:val="26"/>
          <w:szCs w:val="26"/>
        </w:rPr>
        <w:t>інші</w:t>
      </w:r>
      <w:proofErr w:type="spellEnd"/>
      <w:r w:rsidRPr="00D90F69">
        <w:rPr>
          <w:rFonts w:ascii="Times New Roman" w:hAnsi="Times New Roman" w:cs="Times New Roman"/>
          <w:b/>
          <w:sz w:val="26"/>
          <w:szCs w:val="26"/>
        </w:rPr>
        <w:t xml:space="preserve"> қадам: </w:t>
      </w:r>
      <w:r w:rsidRPr="00D90F69">
        <w:rPr>
          <w:rFonts w:ascii="Times New Roman" w:hAnsi="Times New Roman" w:cs="Times New Roman"/>
          <w:sz w:val="26"/>
          <w:szCs w:val="26"/>
        </w:rPr>
        <w:t xml:space="preserve">Қарағанды индустриялық университетінің </w:t>
      </w:r>
      <w:proofErr w:type="spellStart"/>
      <w:r w:rsidRPr="00D90F69">
        <w:rPr>
          <w:rFonts w:ascii="Times New Roman" w:hAnsi="Times New Roman" w:cs="Times New Roman"/>
          <w:sz w:val="26"/>
          <w:szCs w:val="26"/>
        </w:rPr>
        <w:t>ресми</w:t>
      </w:r>
      <w:proofErr w:type="spellEnd"/>
      <w:r w:rsidRPr="00D90F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F69">
        <w:rPr>
          <w:rFonts w:ascii="Times New Roman" w:hAnsi="Times New Roman" w:cs="Times New Roman"/>
          <w:sz w:val="26"/>
          <w:szCs w:val="26"/>
        </w:rPr>
        <w:t>са</w:t>
      </w:r>
      <w:r w:rsidRPr="00D90F69">
        <w:rPr>
          <w:rFonts w:ascii="Times New Roman" w:hAnsi="Times New Roman" w:cs="Times New Roman"/>
          <w:sz w:val="26"/>
          <w:szCs w:val="26"/>
        </w:rPr>
        <w:t>й</w:t>
      </w:r>
      <w:r w:rsidRPr="00D90F69">
        <w:rPr>
          <w:rFonts w:ascii="Times New Roman" w:hAnsi="Times New Roman" w:cs="Times New Roman"/>
          <w:sz w:val="26"/>
          <w:szCs w:val="26"/>
        </w:rPr>
        <w:t>тына</w:t>
      </w:r>
      <w:proofErr w:type="spellEnd"/>
      <w:r w:rsidRPr="00D90F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F69">
        <w:rPr>
          <w:rFonts w:ascii="Times New Roman" w:hAnsi="Times New Roman" w:cs="Times New Roman"/>
          <w:sz w:val="26"/>
          <w:szCs w:val="26"/>
        </w:rPr>
        <w:t>сілтеме</w:t>
      </w:r>
      <w:proofErr w:type="spellEnd"/>
      <w:r w:rsidRPr="00D90F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F69">
        <w:rPr>
          <w:rFonts w:ascii="Times New Roman" w:hAnsi="Times New Roman" w:cs="Times New Roman"/>
          <w:sz w:val="26"/>
          <w:szCs w:val="26"/>
        </w:rPr>
        <w:t>бойынша</w:t>
      </w:r>
      <w:proofErr w:type="spellEnd"/>
      <w:r w:rsidRPr="00D90F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F69">
        <w:rPr>
          <w:rFonts w:ascii="Times New Roman" w:hAnsi="Times New Roman" w:cs="Times New Roman"/>
          <w:sz w:val="26"/>
          <w:szCs w:val="26"/>
        </w:rPr>
        <w:t>кіру</w:t>
      </w:r>
      <w:proofErr w:type="spellEnd"/>
      <w:r w:rsidRPr="00D90F69">
        <w:rPr>
          <w:rFonts w:ascii="Times New Roman" w:hAnsi="Times New Roman" w:cs="Times New Roman"/>
          <w:b/>
          <w:sz w:val="26"/>
          <w:szCs w:val="26"/>
        </w:rPr>
        <w:t>: https://tttu.edu.kz/</w:t>
      </w:r>
    </w:p>
    <w:p w:rsidR="00CF0B78" w:rsidRPr="00D90F69" w:rsidRDefault="00CF0B78" w:rsidP="00D90F69">
      <w:pPr>
        <w:tabs>
          <w:tab w:val="left" w:pos="360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0F69">
        <w:rPr>
          <w:rFonts w:ascii="Times New Roman" w:hAnsi="Times New Roman" w:cs="Times New Roman"/>
          <w:b/>
          <w:sz w:val="26"/>
          <w:szCs w:val="26"/>
        </w:rPr>
        <w:t xml:space="preserve">Первый шаг: </w:t>
      </w:r>
      <w:r w:rsidRPr="00D90F69">
        <w:rPr>
          <w:rFonts w:ascii="Times New Roman" w:hAnsi="Times New Roman" w:cs="Times New Roman"/>
          <w:sz w:val="26"/>
          <w:szCs w:val="26"/>
        </w:rPr>
        <w:t>з</w:t>
      </w:r>
      <w:r w:rsidR="00AA6EAB" w:rsidRPr="00D90F69">
        <w:rPr>
          <w:rFonts w:ascii="Times New Roman" w:hAnsi="Times New Roman" w:cs="Times New Roman"/>
          <w:sz w:val="26"/>
          <w:szCs w:val="26"/>
        </w:rPr>
        <w:t>айти на официальный сайт Карагандинского индустриального ун</w:t>
      </w:r>
      <w:r w:rsidR="00AA6EAB" w:rsidRPr="00D90F69">
        <w:rPr>
          <w:rFonts w:ascii="Times New Roman" w:hAnsi="Times New Roman" w:cs="Times New Roman"/>
          <w:sz w:val="26"/>
          <w:szCs w:val="26"/>
        </w:rPr>
        <w:t>и</w:t>
      </w:r>
      <w:r w:rsidR="00AA6EAB" w:rsidRPr="00D90F69">
        <w:rPr>
          <w:rFonts w:ascii="Times New Roman" w:hAnsi="Times New Roman" w:cs="Times New Roman"/>
          <w:sz w:val="26"/>
          <w:szCs w:val="26"/>
        </w:rPr>
        <w:t>верситета по ссылке:</w:t>
      </w:r>
      <w:r w:rsidR="00AA6EAB" w:rsidRPr="00D90F69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5" w:history="1">
        <w:r w:rsidR="00AA6EAB" w:rsidRPr="00D90F69">
          <w:rPr>
            <w:rStyle w:val="a4"/>
            <w:rFonts w:ascii="Times New Roman" w:hAnsi="Times New Roman" w:cs="Times New Roman"/>
            <w:b/>
            <w:sz w:val="26"/>
            <w:szCs w:val="26"/>
          </w:rPr>
          <w:t>https://tttu.edu.kz/</w:t>
        </w:r>
      </w:hyperlink>
    </w:p>
    <w:p w:rsidR="00CF0B78" w:rsidRPr="00D90F69" w:rsidRDefault="00CF0B78" w:rsidP="00D90F69">
      <w:pPr>
        <w:pStyle w:val="a3"/>
        <w:tabs>
          <w:tab w:val="left" w:pos="360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0F69" w:rsidRPr="00D90F69" w:rsidRDefault="00D90F69" w:rsidP="00D90F6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90F69">
        <w:rPr>
          <w:rFonts w:ascii="Times New Roman" w:hAnsi="Times New Roman" w:cs="Times New Roman"/>
          <w:b/>
          <w:sz w:val="26"/>
          <w:szCs w:val="26"/>
        </w:rPr>
        <w:t>Екінші</w:t>
      </w:r>
      <w:proofErr w:type="spellEnd"/>
      <w:r w:rsidRPr="00D90F69">
        <w:rPr>
          <w:rFonts w:ascii="Times New Roman" w:hAnsi="Times New Roman" w:cs="Times New Roman"/>
          <w:b/>
          <w:sz w:val="26"/>
          <w:szCs w:val="26"/>
        </w:rPr>
        <w:t xml:space="preserve"> қадам: </w:t>
      </w:r>
      <w:proofErr w:type="spellStart"/>
      <w:r w:rsidRPr="00D90F69">
        <w:rPr>
          <w:rFonts w:ascii="Times New Roman" w:hAnsi="Times New Roman" w:cs="Times New Roman"/>
          <w:sz w:val="26"/>
          <w:szCs w:val="26"/>
        </w:rPr>
        <w:t>сол</w:t>
      </w:r>
      <w:proofErr w:type="spellEnd"/>
      <w:r w:rsidRPr="00D90F69">
        <w:rPr>
          <w:rFonts w:ascii="Times New Roman" w:hAnsi="Times New Roman" w:cs="Times New Roman"/>
          <w:sz w:val="26"/>
          <w:szCs w:val="26"/>
        </w:rPr>
        <w:t xml:space="preserve"> жақ </w:t>
      </w:r>
      <w:proofErr w:type="spellStart"/>
      <w:r w:rsidRPr="00D90F69">
        <w:rPr>
          <w:rFonts w:ascii="Times New Roman" w:hAnsi="Times New Roman" w:cs="Times New Roman"/>
          <w:sz w:val="26"/>
          <w:szCs w:val="26"/>
        </w:rPr>
        <w:t>панельдегі</w:t>
      </w:r>
      <w:proofErr w:type="spellEnd"/>
      <w:r w:rsidRPr="00D90F69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D90F69">
        <w:rPr>
          <w:rFonts w:ascii="Times New Roman" w:hAnsi="Times New Roman" w:cs="Times New Roman"/>
          <w:sz w:val="26"/>
          <w:szCs w:val="26"/>
          <w:highlight w:val="yellow"/>
        </w:rPr>
        <w:t>Білім</w:t>
      </w:r>
      <w:proofErr w:type="spellEnd"/>
      <w:r w:rsidRPr="00D90F69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gramStart"/>
      <w:r w:rsidRPr="00D90F69">
        <w:rPr>
          <w:rFonts w:ascii="Times New Roman" w:hAnsi="Times New Roman" w:cs="Times New Roman"/>
          <w:sz w:val="26"/>
          <w:szCs w:val="26"/>
          <w:highlight w:val="yellow"/>
        </w:rPr>
        <w:t>алушылар</w:t>
      </w:r>
      <w:proofErr w:type="gramEnd"/>
      <w:r w:rsidRPr="00D90F69">
        <w:rPr>
          <w:rFonts w:ascii="Times New Roman" w:hAnsi="Times New Roman" w:cs="Times New Roman"/>
          <w:sz w:val="26"/>
          <w:szCs w:val="26"/>
          <w:highlight w:val="yellow"/>
        </w:rPr>
        <w:t>ға қызмет көрсету орталығы»</w:t>
      </w:r>
      <w:r w:rsidRPr="00D90F69">
        <w:rPr>
          <w:rFonts w:ascii="Times New Roman" w:hAnsi="Times New Roman" w:cs="Times New Roman"/>
          <w:sz w:val="26"/>
          <w:szCs w:val="26"/>
        </w:rPr>
        <w:t xml:space="preserve"> бөлімін таңдау</w:t>
      </w:r>
    </w:p>
    <w:p w:rsidR="00D90F69" w:rsidRPr="00D90F69" w:rsidRDefault="00D90F69" w:rsidP="00D90F69">
      <w:pPr>
        <w:pStyle w:val="a3"/>
        <w:tabs>
          <w:tab w:val="left" w:pos="360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90F69">
        <w:rPr>
          <w:rFonts w:ascii="Times New Roman" w:hAnsi="Times New Roman" w:cs="Times New Roman"/>
          <w:sz w:val="26"/>
          <w:szCs w:val="26"/>
        </w:rPr>
        <w:t>немесе</w:t>
      </w:r>
      <w:proofErr w:type="spellEnd"/>
      <w:r w:rsidRPr="00D90F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F69">
        <w:rPr>
          <w:rFonts w:ascii="Times New Roman" w:hAnsi="Times New Roman" w:cs="Times New Roman"/>
          <w:sz w:val="26"/>
          <w:szCs w:val="26"/>
        </w:rPr>
        <w:t>мына</w:t>
      </w:r>
      <w:proofErr w:type="spellEnd"/>
      <w:r w:rsidRPr="00D90F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F69">
        <w:rPr>
          <w:rFonts w:ascii="Times New Roman" w:hAnsi="Times New Roman" w:cs="Times New Roman"/>
          <w:sz w:val="26"/>
          <w:szCs w:val="26"/>
        </w:rPr>
        <w:t>сілтеме</w:t>
      </w:r>
      <w:proofErr w:type="spellEnd"/>
      <w:r w:rsidRPr="00D90F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F69">
        <w:rPr>
          <w:rFonts w:ascii="Times New Roman" w:hAnsi="Times New Roman" w:cs="Times New Roman"/>
          <w:sz w:val="26"/>
          <w:szCs w:val="26"/>
        </w:rPr>
        <w:t>бойынша</w:t>
      </w:r>
      <w:proofErr w:type="spellEnd"/>
      <w:r w:rsidRPr="00D90F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0F69">
        <w:rPr>
          <w:rFonts w:ascii="Times New Roman" w:hAnsi="Times New Roman" w:cs="Times New Roman"/>
          <w:sz w:val="26"/>
          <w:szCs w:val="26"/>
        </w:rPr>
        <w:t>кіру</w:t>
      </w:r>
      <w:proofErr w:type="spellEnd"/>
      <w:r w:rsidRPr="00D90F69">
        <w:rPr>
          <w:rFonts w:ascii="Times New Roman" w:hAnsi="Times New Roman" w:cs="Times New Roman"/>
          <w:sz w:val="26"/>
          <w:szCs w:val="26"/>
        </w:rPr>
        <w:t>: https://tttu.edu.kz/centr-obsluzhivaniya-obuchayushhixsyaservice-learning-centerbilim-alushylar%D2%93a-%D2%9Byzmet-k%D3%A9rsetu-ortaly%D2%93y</w:t>
      </w:r>
      <w:r w:rsidRPr="00D90F69">
        <w:rPr>
          <w:rFonts w:ascii="Times New Roman" w:hAnsi="Times New Roman" w:cs="Times New Roman"/>
          <w:b/>
          <w:sz w:val="26"/>
          <w:szCs w:val="26"/>
        </w:rPr>
        <w:t>/</w:t>
      </w:r>
    </w:p>
    <w:p w:rsidR="00AA6EAB" w:rsidRDefault="00CF0B78" w:rsidP="00D90F69">
      <w:pPr>
        <w:tabs>
          <w:tab w:val="left" w:pos="360"/>
        </w:tabs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D90F69">
        <w:rPr>
          <w:rFonts w:ascii="Times New Roman" w:hAnsi="Times New Roman" w:cs="Times New Roman"/>
          <w:b/>
          <w:sz w:val="26"/>
          <w:szCs w:val="26"/>
        </w:rPr>
        <w:t xml:space="preserve">Второй шаг: </w:t>
      </w:r>
      <w:r w:rsidRPr="00D90F69">
        <w:rPr>
          <w:rFonts w:ascii="Times New Roman" w:hAnsi="Times New Roman" w:cs="Times New Roman"/>
          <w:sz w:val="26"/>
          <w:szCs w:val="26"/>
        </w:rPr>
        <w:t>в</w:t>
      </w:r>
      <w:r w:rsidR="00AA6EAB" w:rsidRPr="00D90F69">
        <w:rPr>
          <w:rFonts w:ascii="Times New Roman" w:hAnsi="Times New Roman" w:cs="Times New Roman"/>
          <w:sz w:val="26"/>
          <w:szCs w:val="26"/>
        </w:rPr>
        <w:t>ыбрать на левой панели раздел «</w:t>
      </w:r>
      <w:r w:rsidR="00D2577A" w:rsidRPr="00D90F69">
        <w:rPr>
          <w:rFonts w:ascii="Times New Roman" w:hAnsi="Times New Roman" w:cs="Times New Roman"/>
          <w:sz w:val="26"/>
          <w:szCs w:val="26"/>
          <w:highlight w:val="yellow"/>
        </w:rPr>
        <w:t xml:space="preserve">Центр обслуживания </w:t>
      </w:r>
      <w:proofErr w:type="gramStart"/>
      <w:r w:rsidR="00D2577A" w:rsidRPr="00D90F69">
        <w:rPr>
          <w:rFonts w:ascii="Times New Roman" w:hAnsi="Times New Roman" w:cs="Times New Roman"/>
          <w:sz w:val="26"/>
          <w:szCs w:val="26"/>
          <w:highlight w:val="yellow"/>
        </w:rPr>
        <w:t>обучающи</w:t>
      </w:r>
      <w:r w:rsidR="00D2577A" w:rsidRPr="00D90F69">
        <w:rPr>
          <w:rFonts w:ascii="Times New Roman" w:hAnsi="Times New Roman" w:cs="Times New Roman"/>
          <w:sz w:val="26"/>
          <w:szCs w:val="26"/>
          <w:highlight w:val="yellow"/>
        </w:rPr>
        <w:t>х</w:t>
      </w:r>
      <w:r w:rsidR="00D2577A" w:rsidRPr="00D90F69">
        <w:rPr>
          <w:rFonts w:ascii="Times New Roman" w:hAnsi="Times New Roman" w:cs="Times New Roman"/>
          <w:sz w:val="26"/>
          <w:szCs w:val="26"/>
          <w:highlight w:val="yellow"/>
        </w:rPr>
        <w:t>ся</w:t>
      </w:r>
      <w:proofErr w:type="gramEnd"/>
      <w:r w:rsidR="00AA6EAB" w:rsidRPr="00D90F69">
        <w:rPr>
          <w:rFonts w:ascii="Times New Roman" w:hAnsi="Times New Roman" w:cs="Times New Roman"/>
          <w:sz w:val="26"/>
          <w:szCs w:val="26"/>
        </w:rPr>
        <w:t>»</w:t>
      </w:r>
      <w:r w:rsidR="00D90F69" w:rsidRPr="00D90F69">
        <w:rPr>
          <w:rFonts w:ascii="Times New Roman" w:hAnsi="Times New Roman" w:cs="Times New Roman"/>
          <w:sz w:val="26"/>
          <w:szCs w:val="26"/>
        </w:rPr>
        <w:t xml:space="preserve"> либо необходимо пройти по ссылке: </w:t>
      </w:r>
      <w:hyperlink r:id="rId6" w:history="1">
        <w:r w:rsidR="00D90F69" w:rsidRPr="00D90F69">
          <w:rPr>
            <w:rStyle w:val="a4"/>
            <w:rFonts w:ascii="Times New Roman" w:hAnsi="Times New Roman" w:cs="Times New Roman"/>
            <w:sz w:val="26"/>
            <w:szCs w:val="26"/>
            <w:u w:val="none"/>
          </w:rPr>
          <w:t>https://tttu.edu.kz/centr-obsluzhivaniya-obuchayushhixsyaservice-learning-centerbilim-alushylar%D2%93a-%D2%9Byzmet-k%D3%A9rsetu-ortaly%D2%93y/</w:t>
        </w:r>
      </w:hyperlink>
    </w:p>
    <w:p w:rsidR="00D90F69" w:rsidRPr="00D90F69" w:rsidRDefault="00D90F69" w:rsidP="00D90F69">
      <w:pPr>
        <w:tabs>
          <w:tab w:val="left" w:pos="360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6EAB" w:rsidRPr="00D90F69" w:rsidRDefault="00D2577A" w:rsidP="00D90F69">
      <w:pPr>
        <w:tabs>
          <w:tab w:val="left" w:pos="360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0F69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934075" cy="2847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B78" w:rsidRPr="00D90F69" w:rsidRDefault="00CF0B78" w:rsidP="00D90F69">
      <w:pPr>
        <w:spacing w:after="0" w:line="240" w:lineRule="auto"/>
        <w:mirrorIndents/>
        <w:rPr>
          <w:rFonts w:ascii="Times New Roman" w:hAnsi="Times New Roman" w:cs="Times New Roman"/>
          <w:b/>
          <w:sz w:val="26"/>
          <w:szCs w:val="26"/>
        </w:rPr>
      </w:pPr>
      <w:r w:rsidRPr="00D90F69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E27615" w:rsidRPr="00E27615" w:rsidRDefault="00E27615" w:rsidP="004D21C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E2761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Үшінші қадам: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ДБҰ қызметтері» бөлімінде </w:t>
      </w:r>
      <w:r w:rsidRPr="00E27615">
        <w:rPr>
          <w:rFonts w:ascii="Times New Roman" w:hAnsi="Times New Roman" w:cs="Times New Roman"/>
          <w:sz w:val="26"/>
          <w:szCs w:val="26"/>
          <w:highlight w:val="yellow"/>
        </w:rPr>
        <w:t>«Жатақхана беру</w:t>
      </w:r>
      <w:r>
        <w:rPr>
          <w:rFonts w:ascii="Times New Roman" w:hAnsi="Times New Roman" w:cs="Times New Roman"/>
          <w:sz w:val="26"/>
          <w:szCs w:val="26"/>
          <w:highlight w:val="yellow"/>
        </w:rPr>
        <w:t>»</w:t>
      </w:r>
      <w:r w:rsidRPr="00E27615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Pr="00E2761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(өтінім </w:t>
      </w:r>
      <w:proofErr w:type="spellStart"/>
      <w:r w:rsidRPr="00E2761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о</w:t>
      </w:r>
      <w:r w:rsidRPr="00E2761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н</w:t>
      </w:r>
      <w:r w:rsidRPr="00E2761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лайн</w:t>
      </w:r>
      <w:proofErr w:type="spellEnd"/>
      <w:r w:rsidRPr="00E2761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 </w:t>
      </w:r>
      <w:proofErr w:type="spellStart"/>
      <w:r w:rsidRPr="00E2761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беріледі</w:t>
      </w:r>
      <w:proofErr w:type="spellEnd"/>
      <w:r w:rsidRPr="00E2761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)</w:t>
      </w:r>
      <w:r w:rsidRPr="00E27615">
        <w:rPr>
          <w:rFonts w:ascii="Times New Roman" w:hAnsi="Times New Roman" w:cs="Times New Roman"/>
          <w:sz w:val="26"/>
          <w:szCs w:val="26"/>
        </w:rPr>
        <w:t xml:space="preserve"> тармағын таңдау </w:t>
      </w:r>
      <w:proofErr w:type="spellStart"/>
      <w:r w:rsidRPr="00E27615">
        <w:rPr>
          <w:rFonts w:ascii="Times New Roman" w:hAnsi="Times New Roman" w:cs="Times New Roman"/>
          <w:sz w:val="26"/>
          <w:szCs w:val="26"/>
        </w:rPr>
        <w:t>немесе</w:t>
      </w:r>
      <w:proofErr w:type="spellEnd"/>
      <w:r w:rsidRPr="00E27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7615">
        <w:rPr>
          <w:rFonts w:ascii="Times New Roman" w:hAnsi="Times New Roman" w:cs="Times New Roman"/>
          <w:sz w:val="26"/>
          <w:szCs w:val="26"/>
        </w:rPr>
        <w:t>сізге</w:t>
      </w:r>
      <w:proofErr w:type="spellEnd"/>
      <w:r w:rsidRPr="00E27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7615">
        <w:rPr>
          <w:rFonts w:ascii="Times New Roman" w:hAnsi="Times New Roman" w:cs="Times New Roman"/>
          <w:sz w:val="26"/>
          <w:szCs w:val="26"/>
        </w:rPr>
        <w:t>сілтеме</w:t>
      </w:r>
      <w:proofErr w:type="spellEnd"/>
      <w:r w:rsidRPr="00E276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7615">
        <w:rPr>
          <w:rFonts w:ascii="Times New Roman" w:hAnsi="Times New Roman" w:cs="Times New Roman"/>
          <w:sz w:val="26"/>
          <w:szCs w:val="26"/>
        </w:rPr>
        <w:t>бойынша</w:t>
      </w:r>
      <w:proofErr w:type="spellEnd"/>
      <w:r w:rsidRPr="00E27615">
        <w:rPr>
          <w:rFonts w:ascii="Times New Roman" w:hAnsi="Times New Roman" w:cs="Times New Roman"/>
          <w:sz w:val="26"/>
          <w:szCs w:val="26"/>
        </w:rPr>
        <w:t xml:space="preserve"> өту қажет: https://tttu.edu.kz/predostavlenie-obshhezhitiya/</w:t>
      </w:r>
    </w:p>
    <w:p w:rsidR="004D21C9" w:rsidRPr="00E27615" w:rsidRDefault="00CF0B78" w:rsidP="00E27615">
      <w:pPr>
        <w:tabs>
          <w:tab w:val="left" w:pos="360"/>
        </w:tabs>
        <w:spacing w:after="0" w:line="240" w:lineRule="auto"/>
        <w:ind w:left="360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7615">
        <w:rPr>
          <w:rFonts w:ascii="Times New Roman" w:hAnsi="Times New Roman" w:cs="Times New Roman"/>
          <w:b/>
          <w:sz w:val="26"/>
          <w:szCs w:val="26"/>
        </w:rPr>
        <w:t xml:space="preserve">Третий шаг: </w:t>
      </w:r>
      <w:r w:rsidRPr="00E27615">
        <w:rPr>
          <w:rFonts w:ascii="Times New Roman" w:hAnsi="Times New Roman" w:cs="Times New Roman"/>
          <w:sz w:val="26"/>
          <w:szCs w:val="26"/>
        </w:rPr>
        <w:t>в</w:t>
      </w:r>
      <w:r w:rsidR="00D2577A" w:rsidRPr="00E27615">
        <w:rPr>
          <w:rFonts w:ascii="Times New Roman" w:hAnsi="Times New Roman" w:cs="Times New Roman"/>
          <w:sz w:val="26"/>
          <w:szCs w:val="26"/>
        </w:rPr>
        <w:t xml:space="preserve"> разделе «Услуги ЦО</w:t>
      </w:r>
      <w:r w:rsidR="00C6703D" w:rsidRPr="00E27615">
        <w:rPr>
          <w:rFonts w:ascii="Times New Roman" w:hAnsi="Times New Roman" w:cs="Times New Roman"/>
          <w:sz w:val="26"/>
          <w:szCs w:val="26"/>
        </w:rPr>
        <w:t>О</w:t>
      </w:r>
      <w:r w:rsidR="00D2577A" w:rsidRPr="00E27615">
        <w:rPr>
          <w:rFonts w:ascii="Times New Roman" w:hAnsi="Times New Roman" w:cs="Times New Roman"/>
          <w:sz w:val="26"/>
          <w:szCs w:val="26"/>
        </w:rPr>
        <w:t>»</w:t>
      </w:r>
      <w:r w:rsidR="00AA6EAB" w:rsidRPr="00E27615">
        <w:rPr>
          <w:rFonts w:ascii="Times New Roman" w:hAnsi="Times New Roman" w:cs="Times New Roman"/>
          <w:sz w:val="26"/>
          <w:szCs w:val="26"/>
        </w:rPr>
        <w:t xml:space="preserve"> </w:t>
      </w:r>
      <w:r w:rsidR="00D2577A" w:rsidRPr="00E27615">
        <w:rPr>
          <w:rFonts w:ascii="Times New Roman" w:hAnsi="Times New Roman" w:cs="Times New Roman"/>
          <w:sz w:val="26"/>
          <w:szCs w:val="26"/>
        </w:rPr>
        <w:t xml:space="preserve">выбрать пункт </w:t>
      </w:r>
      <w:r w:rsidR="00AA6EAB" w:rsidRPr="00E27615">
        <w:rPr>
          <w:rFonts w:ascii="Times New Roman" w:hAnsi="Times New Roman" w:cs="Times New Roman"/>
          <w:sz w:val="26"/>
          <w:szCs w:val="26"/>
        </w:rPr>
        <w:t>«</w:t>
      </w:r>
      <w:hyperlink r:id="rId8" w:tgtFrame="_blank" w:history="1">
        <w:r w:rsidR="00D2577A" w:rsidRPr="00E27615">
          <w:rPr>
            <w:rFonts w:ascii="Times New Roman" w:hAnsi="Times New Roman" w:cs="Times New Roman"/>
            <w:sz w:val="26"/>
            <w:szCs w:val="26"/>
            <w:highlight w:val="yellow"/>
          </w:rPr>
          <w:t>Предоставление общ</w:t>
        </w:r>
        <w:r w:rsidR="00D2577A" w:rsidRPr="00E27615">
          <w:rPr>
            <w:rFonts w:ascii="Times New Roman" w:hAnsi="Times New Roman" w:cs="Times New Roman"/>
            <w:sz w:val="26"/>
            <w:szCs w:val="26"/>
            <w:highlight w:val="yellow"/>
          </w:rPr>
          <w:t>е</w:t>
        </w:r>
        <w:r w:rsidR="00D2577A" w:rsidRPr="00E27615">
          <w:rPr>
            <w:rFonts w:ascii="Times New Roman" w:hAnsi="Times New Roman" w:cs="Times New Roman"/>
            <w:sz w:val="26"/>
            <w:szCs w:val="26"/>
            <w:highlight w:val="yellow"/>
          </w:rPr>
          <w:t>жития (</w:t>
        </w:r>
        <w:r w:rsidR="00D2577A" w:rsidRPr="00E27615">
          <w:rPr>
            <w:rFonts w:ascii="Times New Roman" w:hAnsi="Times New Roman" w:cs="Times New Roman"/>
            <w:color w:val="FF0000"/>
            <w:sz w:val="26"/>
            <w:szCs w:val="26"/>
            <w:highlight w:val="yellow"/>
          </w:rPr>
          <w:t>заяв</w:t>
        </w:r>
        <w:r w:rsidR="00C6703D" w:rsidRPr="00E27615">
          <w:rPr>
            <w:rFonts w:ascii="Times New Roman" w:hAnsi="Times New Roman" w:cs="Times New Roman"/>
            <w:color w:val="FF0000"/>
            <w:sz w:val="26"/>
            <w:szCs w:val="26"/>
            <w:highlight w:val="yellow"/>
          </w:rPr>
          <w:t xml:space="preserve">ка подается </w:t>
        </w:r>
        <w:r w:rsidR="00D2577A" w:rsidRPr="00E27615">
          <w:rPr>
            <w:rFonts w:ascii="Times New Roman" w:hAnsi="Times New Roman" w:cs="Times New Roman"/>
            <w:color w:val="FF0000"/>
            <w:sz w:val="26"/>
            <w:szCs w:val="26"/>
            <w:highlight w:val="yellow"/>
          </w:rPr>
          <w:t>онлайн</w:t>
        </w:r>
        <w:r w:rsidR="00D2577A" w:rsidRPr="00E27615">
          <w:rPr>
            <w:rFonts w:ascii="Times New Roman" w:hAnsi="Times New Roman" w:cs="Times New Roman"/>
            <w:sz w:val="26"/>
            <w:szCs w:val="26"/>
            <w:highlight w:val="yellow"/>
          </w:rPr>
          <w:t>)</w:t>
        </w:r>
      </w:hyperlink>
      <w:r w:rsidR="00D2577A" w:rsidRPr="00E27615">
        <w:rPr>
          <w:rFonts w:ascii="Times New Roman" w:hAnsi="Times New Roman" w:cs="Times New Roman"/>
          <w:sz w:val="26"/>
          <w:szCs w:val="26"/>
        </w:rPr>
        <w:t>»</w:t>
      </w:r>
      <w:r w:rsidR="004D21C9" w:rsidRPr="00E27615">
        <w:rPr>
          <w:rFonts w:ascii="Times New Roman" w:hAnsi="Times New Roman" w:cs="Times New Roman"/>
          <w:sz w:val="26"/>
          <w:szCs w:val="26"/>
        </w:rPr>
        <w:t xml:space="preserve"> либо Вам необходимо пройти по ссылке</w:t>
      </w:r>
      <w:bookmarkStart w:id="0" w:name="_GoBack"/>
      <w:bookmarkEnd w:id="0"/>
      <w:r w:rsidR="004D21C9" w:rsidRPr="00E27615">
        <w:rPr>
          <w:rFonts w:ascii="Times New Roman" w:hAnsi="Times New Roman" w:cs="Times New Roman"/>
          <w:sz w:val="26"/>
          <w:szCs w:val="26"/>
        </w:rPr>
        <w:t xml:space="preserve">: </w:t>
      </w:r>
      <w:hyperlink r:id="rId9" w:history="1">
        <w:r w:rsidR="004D21C9" w:rsidRPr="00E27615">
          <w:rPr>
            <w:rStyle w:val="a4"/>
            <w:rFonts w:ascii="Times New Roman" w:hAnsi="Times New Roman" w:cs="Times New Roman"/>
            <w:sz w:val="26"/>
            <w:szCs w:val="26"/>
            <w:u w:val="none"/>
          </w:rPr>
          <w:t>https://tttu.edu.kz/predostavlenie-obshhezhitiya/</w:t>
        </w:r>
      </w:hyperlink>
    </w:p>
    <w:p w:rsidR="00D2577A" w:rsidRPr="00D90F69" w:rsidRDefault="00D2577A" w:rsidP="004D21C9">
      <w:pPr>
        <w:pStyle w:val="a3"/>
        <w:shd w:val="clear" w:color="auto" w:fill="FFFFFF"/>
        <w:spacing w:after="0" w:line="240" w:lineRule="auto"/>
        <w:ind w:left="567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6EAB" w:rsidRPr="00D90F69" w:rsidRDefault="00AA6EAB" w:rsidP="00D90F69">
      <w:pPr>
        <w:pStyle w:val="a3"/>
        <w:tabs>
          <w:tab w:val="left" w:pos="360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6EAB" w:rsidRPr="00D90F69" w:rsidRDefault="00CF0B78" w:rsidP="00D90F69">
      <w:pPr>
        <w:tabs>
          <w:tab w:val="left" w:pos="360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0F69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934075" cy="56959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B78" w:rsidRPr="00D90F69" w:rsidRDefault="00CF0B78" w:rsidP="00D90F69">
      <w:pPr>
        <w:spacing w:after="0" w:line="240" w:lineRule="auto"/>
        <w:mirrorIndents/>
        <w:rPr>
          <w:rFonts w:ascii="Times New Roman" w:hAnsi="Times New Roman" w:cs="Times New Roman"/>
          <w:b/>
          <w:sz w:val="26"/>
          <w:szCs w:val="26"/>
        </w:rPr>
      </w:pPr>
      <w:r w:rsidRPr="00D90F69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B07D00" w:rsidRDefault="00B07D00" w:rsidP="00E27615">
      <w:pPr>
        <w:pStyle w:val="a3"/>
        <w:numPr>
          <w:ilvl w:val="0"/>
          <w:numId w:val="1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Б</w:t>
      </w:r>
      <w:r w:rsidRPr="00B07D00">
        <w:rPr>
          <w:rFonts w:ascii="Times New Roman" w:hAnsi="Times New Roman" w:cs="Times New Roman"/>
          <w:sz w:val="26"/>
          <w:szCs w:val="26"/>
        </w:rPr>
        <w:t>ұдан ә</w:t>
      </w:r>
      <w:proofErr w:type="gramStart"/>
      <w:r w:rsidRPr="00B07D00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07D00">
        <w:rPr>
          <w:rFonts w:ascii="Times New Roman" w:hAnsi="Times New Roman" w:cs="Times New Roman"/>
          <w:sz w:val="26"/>
          <w:szCs w:val="26"/>
        </w:rPr>
        <w:t xml:space="preserve">і </w:t>
      </w:r>
      <w:proofErr w:type="spellStart"/>
      <w:r w:rsidRPr="00B07D00">
        <w:rPr>
          <w:rFonts w:ascii="Times New Roman" w:hAnsi="Times New Roman" w:cs="Times New Roman"/>
          <w:sz w:val="26"/>
          <w:szCs w:val="26"/>
        </w:rPr>
        <w:t>нысанды</w:t>
      </w:r>
      <w:proofErr w:type="spellEnd"/>
      <w:r w:rsidRPr="00B07D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D00">
        <w:rPr>
          <w:rFonts w:ascii="Times New Roman" w:hAnsi="Times New Roman" w:cs="Times New Roman"/>
          <w:sz w:val="26"/>
          <w:szCs w:val="26"/>
        </w:rPr>
        <w:t>толтыру</w:t>
      </w:r>
      <w:proofErr w:type="spellEnd"/>
      <w:r w:rsidRPr="00B07D00">
        <w:rPr>
          <w:rFonts w:ascii="Times New Roman" w:hAnsi="Times New Roman" w:cs="Times New Roman"/>
          <w:sz w:val="26"/>
          <w:szCs w:val="26"/>
        </w:rPr>
        <w:t xml:space="preserve"> қажет, </w:t>
      </w:r>
      <w:proofErr w:type="spellStart"/>
      <w:r w:rsidRPr="001D0013">
        <w:rPr>
          <w:rFonts w:ascii="Times New Roman" w:hAnsi="Times New Roman" w:cs="Times New Roman"/>
          <w:sz w:val="26"/>
          <w:szCs w:val="26"/>
          <w:highlight w:val="yellow"/>
        </w:rPr>
        <w:t>нысанды</w:t>
      </w:r>
      <w:proofErr w:type="spellEnd"/>
      <w:r w:rsidRPr="001D0013">
        <w:rPr>
          <w:rFonts w:ascii="Times New Roman" w:hAnsi="Times New Roman" w:cs="Times New Roman"/>
          <w:sz w:val="26"/>
          <w:szCs w:val="26"/>
          <w:highlight w:val="yellow"/>
        </w:rPr>
        <w:t xml:space="preserve"> толт</w:t>
      </w:r>
      <w:r w:rsidR="001D0013" w:rsidRPr="001D0013">
        <w:rPr>
          <w:rFonts w:ascii="Times New Roman" w:hAnsi="Times New Roman" w:cs="Times New Roman"/>
          <w:sz w:val="26"/>
          <w:szCs w:val="26"/>
          <w:highlight w:val="yellow"/>
        </w:rPr>
        <w:t xml:space="preserve">ырғаннан </w:t>
      </w:r>
      <w:proofErr w:type="spellStart"/>
      <w:r w:rsidR="001D0013" w:rsidRPr="001D0013">
        <w:rPr>
          <w:rFonts w:ascii="Times New Roman" w:hAnsi="Times New Roman" w:cs="Times New Roman"/>
          <w:sz w:val="26"/>
          <w:szCs w:val="26"/>
          <w:highlight w:val="yellow"/>
        </w:rPr>
        <w:t>кейін</w:t>
      </w:r>
      <w:proofErr w:type="spellEnd"/>
      <w:r w:rsidR="001D0013" w:rsidRPr="001D0013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1D0013" w:rsidRPr="001D0013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«</w:t>
      </w:r>
      <w:proofErr w:type="spellStart"/>
      <w:r w:rsidR="001D0013" w:rsidRPr="001D0013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Жіберу</w:t>
      </w:r>
      <w:proofErr w:type="spellEnd"/>
      <w:r w:rsidR="001D0013" w:rsidRPr="001D0013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»</w:t>
      </w:r>
      <w:r w:rsidR="001D0013" w:rsidRPr="001D0013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spellStart"/>
      <w:r w:rsidRPr="001D0013">
        <w:rPr>
          <w:rFonts w:ascii="Times New Roman" w:hAnsi="Times New Roman" w:cs="Times New Roman"/>
          <w:sz w:val="26"/>
          <w:szCs w:val="26"/>
          <w:highlight w:val="yellow"/>
        </w:rPr>
        <w:t>батырмасын</w:t>
      </w:r>
      <w:proofErr w:type="spellEnd"/>
      <w:r w:rsidRPr="001D0013">
        <w:rPr>
          <w:rFonts w:ascii="Times New Roman" w:hAnsi="Times New Roman" w:cs="Times New Roman"/>
          <w:sz w:val="26"/>
          <w:szCs w:val="26"/>
          <w:highlight w:val="yellow"/>
        </w:rPr>
        <w:t xml:space="preserve"> басу қажет.</w:t>
      </w:r>
    </w:p>
    <w:p w:rsidR="00E27615" w:rsidRPr="00E27615" w:rsidRDefault="00AA6EAB" w:rsidP="00B07D00">
      <w:pPr>
        <w:pStyle w:val="a3"/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E27615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C6703D" w:rsidRPr="00E27615">
        <w:rPr>
          <w:rFonts w:ascii="Times New Roman" w:hAnsi="Times New Roman" w:cs="Times New Roman"/>
          <w:sz w:val="26"/>
          <w:szCs w:val="26"/>
        </w:rPr>
        <w:t>необходимо заполнить форму</w:t>
      </w:r>
      <w:r w:rsidR="00E27615">
        <w:rPr>
          <w:rFonts w:ascii="Times New Roman" w:hAnsi="Times New Roman" w:cs="Times New Roman"/>
          <w:sz w:val="26"/>
          <w:szCs w:val="26"/>
        </w:rPr>
        <w:t>,</w:t>
      </w:r>
      <w:r w:rsidR="00E27615" w:rsidRPr="00E27615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E27615">
        <w:rPr>
          <w:rFonts w:ascii="Times New Roman" w:hAnsi="Times New Roman" w:cs="Times New Roman"/>
          <w:sz w:val="26"/>
          <w:szCs w:val="26"/>
          <w:highlight w:val="yellow"/>
        </w:rPr>
        <w:t xml:space="preserve">после заполнения </w:t>
      </w:r>
      <w:r w:rsidR="00E27615" w:rsidRPr="00E27615">
        <w:rPr>
          <w:rFonts w:ascii="Times New Roman" w:hAnsi="Times New Roman" w:cs="Times New Roman"/>
          <w:sz w:val="26"/>
          <w:szCs w:val="26"/>
          <w:highlight w:val="yellow"/>
        </w:rPr>
        <w:t>формы необходимо нажать кнопку «</w:t>
      </w:r>
      <w:r w:rsidR="00E27615" w:rsidRPr="00E2761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Отправить</w:t>
      </w:r>
      <w:r w:rsidR="00E27615" w:rsidRPr="00B07D00">
        <w:rPr>
          <w:rFonts w:ascii="Times New Roman" w:hAnsi="Times New Roman" w:cs="Times New Roman"/>
          <w:sz w:val="26"/>
          <w:szCs w:val="26"/>
          <w:highlight w:val="yellow"/>
        </w:rPr>
        <w:t>»</w:t>
      </w:r>
    </w:p>
    <w:p w:rsidR="00AA6EAB" w:rsidRDefault="00AA6EAB" w:rsidP="00E27615">
      <w:pPr>
        <w:pStyle w:val="a3"/>
        <w:tabs>
          <w:tab w:val="left" w:pos="360"/>
        </w:tabs>
        <w:spacing w:after="0" w:line="240" w:lineRule="auto"/>
        <w:ind w:left="567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7615" w:rsidRPr="00D90F69" w:rsidRDefault="00E27615" w:rsidP="00E27615">
      <w:pPr>
        <w:pStyle w:val="a3"/>
        <w:tabs>
          <w:tab w:val="left" w:pos="360"/>
        </w:tabs>
        <w:spacing w:after="0" w:line="240" w:lineRule="auto"/>
        <w:ind w:left="567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6EAB" w:rsidRPr="00D90F69" w:rsidRDefault="00C6703D" w:rsidP="00D90F69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0F69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934075" cy="69056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03D" w:rsidRPr="00D90F69" w:rsidRDefault="00C6703D" w:rsidP="00D90F69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0B78" w:rsidRPr="00D90F69" w:rsidRDefault="00CF0B78" w:rsidP="00D90F69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0B78" w:rsidRPr="00D90F69" w:rsidRDefault="00CF0B78" w:rsidP="00D90F69">
      <w:pPr>
        <w:spacing w:after="0" w:line="240" w:lineRule="auto"/>
        <w:mirrorIndents/>
        <w:rPr>
          <w:rFonts w:ascii="Times New Roman" w:hAnsi="Times New Roman" w:cs="Times New Roman"/>
          <w:b/>
          <w:sz w:val="26"/>
          <w:szCs w:val="26"/>
        </w:rPr>
      </w:pPr>
      <w:r w:rsidRPr="00D90F69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1D0013" w:rsidRDefault="001D0013" w:rsidP="00D90F69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D0013">
        <w:rPr>
          <w:rFonts w:ascii="Times New Roman" w:hAnsi="Times New Roman" w:cs="Times New Roman"/>
          <w:b/>
          <w:sz w:val="26"/>
          <w:szCs w:val="26"/>
        </w:rPr>
        <w:lastRenderedPageBreak/>
        <w:t>Егер</w:t>
      </w:r>
      <w:proofErr w:type="spellEnd"/>
      <w:r w:rsidRPr="001D0013">
        <w:rPr>
          <w:rFonts w:ascii="Times New Roman" w:hAnsi="Times New Roman" w:cs="Times New Roman"/>
          <w:b/>
          <w:sz w:val="26"/>
          <w:szCs w:val="26"/>
        </w:rPr>
        <w:t xml:space="preserve"> сіздің әрекеттеріңіз дұрыс </w:t>
      </w:r>
      <w:proofErr w:type="spellStart"/>
      <w:r w:rsidRPr="001D0013">
        <w:rPr>
          <w:rFonts w:ascii="Times New Roman" w:hAnsi="Times New Roman" w:cs="Times New Roman"/>
          <w:b/>
          <w:sz w:val="26"/>
          <w:szCs w:val="26"/>
        </w:rPr>
        <w:t>орындалса-сіз</w:t>
      </w:r>
      <w:proofErr w:type="spellEnd"/>
      <w:r w:rsidRPr="001D001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D0013">
        <w:rPr>
          <w:rFonts w:ascii="Times New Roman" w:hAnsi="Times New Roman" w:cs="Times New Roman"/>
          <w:b/>
          <w:sz w:val="26"/>
          <w:szCs w:val="26"/>
        </w:rPr>
        <w:t>келесі</w:t>
      </w:r>
      <w:proofErr w:type="spellEnd"/>
      <w:r w:rsidRPr="001D001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D0013">
        <w:rPr>
          <w:rFonts w:ascii="Times New Roman" w:hAnsi="Times New Roman" w:cs="Times New Roman"/>
          <w:b/>
          <w:sz w:val="26"/>
          <w:szCs w:val="26"/>
        </w:rPr>
        <w:t>хабарламаны</w:t>
      </w:r>
      <w:proofErr w:type="spellEnd"/>
      <w:r w:rsidRPr="001D0013">
        <w:rPr>
          <w:rFonts w:ascii="Times New Roman" w:hAnsi="Times New Roman" w:cs="Times New Roman"/>
          <w:b/>
          <w:sz w:val="26"/>
          <w:szCs w:val="26"/>
        </w:rPr>
        <w:t xml:space="preserve"> көресіз:</w:t>
      </w:r>
    </w:p>
    <w:p w:rsidR="001D0013" w:rsidRDefault="001D0013" w:rsidP="00D90F69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F0B78" w:rsidRPr="00D90F69" w:rsidRDefault="00CF0B78" w:rsidP="00D90F69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0F69">
        <w:rPr>
          <w:rFonts w:ascii="Times New Roman" w:hAnsi="Times New Roman" w:cs="Times New Roman"/>
          <w:b/>
          <w:sz w:val="26"/>
          <w:szCs w:val="26"/>
        </w:rPr>
        <w:t>Если Ваши действия были выполнены правильно - вы увидите следу</w:t>
      </w:r>
      <w:r w:rsidRPr="00D90F69">
        <w:rPr>
          <w:rFonts w:ascii="Times New Roman" w:hAnsi="Times New Roman" w:cs="Times New Roman"/>
          <w:b/>
          <w:sz w:val="26"/>
          <w:szCs w:val="26"/>
        </w:rPr>
        <w:t>ю</w:t>
      </w:r>
      <w:r w:rsidRPr="00D90F69">
        <w:rPr>
          <w:rFonts w:ascii="Times New Roman" w:hAnsi="Times New Roman" w:cs="Times New Roman"/>
          <w:b/>
          <w:sz w:val="26"/>
          <w:szCs w:val="26"/>
        </w:rPr>
        <w:t>щее сообщение:</w:t>
      </w:r>
    </w:p>
    <w:p w:rsidR="00CF0B78" w:rsidRPr="00D90F69" w:rsidRDefault="00CF0B78" w:rsidP="00D90F69">
      <w:pPr>
        <w:spacing w:after="0" w:line="240" w:lineRule="auto"/>
        <w:mirrorIndents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90F69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4962525" cy="23336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B78" w:rsidRPr="00D90F69" w:rsidRDefault="00CF0B78" w:rsidP="00D90F69">
      <w:pPr>
        <w:spacing w:after="0" w:line="240" w:lineRule="auto"/>
        <w:mirrorIndents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D0013" w:rsidRDefault="001D0013" w:rsidP="001D0013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</w:pPr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Бұл </w:t>
      </w:r>
      <w:proofErr w:type="spellStart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мемлекеттік</w:t>
      </w:r>
      <w:proofErr w:type="spellEnd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қызметті жоғары оқу </w:t>
      </w:r>
      <w:proofErr w:type="spellStart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орындары</w:t>
      </w:r>
      <w:proofErr w:type="spellEnd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"жоғары және жоғары оқу </w:t>
      </w:r>
      <w:proofErr w:type="spellStart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орнынан</w:t>
      </w:r>
      <w:proofErr w:type="spellEnd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кейінгі</w:t>
      </w:r>
      <w:proofErr w:type="spellEnd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білім</w:t>
      </w:r>
      <w:proofErr w:type="spellEnd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беру </w:t>
      </w:r>
      <w:proofErr w:type="spellStart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саласында</w:t>
      </w:r>
      <w:proofErr w:type="spellEnd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көрсетілетін </w:t>
      </w:r>
      <w:proofErr w:type="spellStart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мемлекеттік</w:t>
      </w:r>
      <w:proofErr w:type="spellEnd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қызметтер </w:t>
      </w:r>
      <w:proofErr w:type="spellStart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ста</w:t>
      </w:r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н</w:t>
      </w:r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дарттарын</w:t>
      </w:r>
      <w:proofErr w:type="spellEnd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бекіту</w:t>
      </w:r>
      <w:proofErr w:type="spellEnd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туралы</w:t>
      </w:r>
      <w:proofErr w:type="spellEnd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" Қазақстан </w:t>
      </w:r>
      <w:proofErr w:type="spellStart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Республикасы</w:t>
      </w:r>
      <w:proofErr w:type="spellEnd"/>
      <w:proofErr w:type="gramStart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Б</w:t>
      </w:r>
      <w:proofErr w:type="gramEnd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ілім</w:t>
      </w:r>
      <w:proofErr w:type="spellEnd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және ғылым министрінің 2015 жылғы 10 сәуірдегі № 189 бұйрығымен </w:t>
      </w:r>
      <w:proofErr w:type="spellStart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бекітілген</w:t>
      </w:r>
      <w:proofErr w:type="spellEnd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"Жоғары оқу </w:t>
      </w:r>
      <w:proofErr w:type="spellStart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орындарында</w:t>
      </w:r>
      <w:proofErr w:type="spellEnd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білім</w:t>
      </w:r>
      <w:proofErr w:type="spellEnd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алушыларға жатақхана беру" </w:t>
      </w:r>
      <w:proofErr w:type="spellStart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мемлекеттік</w:t>
      </w:r>
      <w:proofErr w:type="spellEnd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</w:t>
      </w:r>
      <w:proofErr w:type="gramStart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к</w:t>
      </w:r>
      <w:proofErr w:type="gramEnd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өрсетілетін қызмет стандарты (</w:t>
      </w:r>
      <w:proofErr w:type="spellStart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нормативтік</w:t>
      </w:r>
      <w:proofErr w:type="spellEnd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құқықтық </w:t>
      </w:r>
      <w:proofErr w:type="spellStart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актілерді</w:t>
      </w:r>
      <w:proofErr w:type="spellEnd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мемлекеттік</w:t>
      </w:r>
      <w:proofErr w:type="spellEnd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тіркеу</w:t>
      </w:r>
      <w:proofErr w:type="spellEnd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тізілімінде</w:t>
      </w:r>
      <w:proofErr w:type="spellEnd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№ 11286 </w:t>
      </w:r>
      <w:proofErr w:type="spellStart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болып</w:t>
      </w:r>
      <w:proofErr w:type="spellEnd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тіркелген</w:t>
      </w:r>
      <w:proofErr w:type="spellEnd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) </w:t>
      </w:r>
      <w:proofErr w:type="spellStart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негізінде</w:t>
      </w:r>
      <w:proofErr w:type="spellEnd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 көрсетеді.</w:t>
      </w:r>
    </w:p>
    <w:p w:rsidR="001D0013" w:rsidRDefault="001D0013" w:rsidP="001D0013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</w:pPr>
    </w:p>
    <w:p w:rsidR="00CF0B78" w:rsidRPr="001D0013" w:rsidRDefault="00CF0B78" w:rsidP="001D0013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Данная Государственная услуга оказывается высшими учебными заведени</w:t>
      </w:r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я</w:t>
      </w:r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ми  на основании </w:t>
      </w:r>
      <w:hyperlink r:id="rId13" w:anchor="z48" w:history="1">
        <w:r w:rsidRPr="001D0013">
          <w:rPr>
            <w:rFonts w:ascii="Times New Roman" w:hAnsi="Times New Roman" w:cs="Times New Roman"/>
            <w:color w:val="073A5E"/>
            <w:spacing w:val="2"/>
            <w:sz w:val="26"/>
            <w:szCs w:val="26"/>
            <w:u w:val="single"/>
            <w:shd w:val="clear" w:color="auto" w:fill="FFFFFF"/>
          </w:rPr>
          <w:t>стандарта</w:t>
        </w:r>
      </w:hyperlink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 государственной услуги "Предоставление общежития обучающимся в высших учебных заведениях", утвержденного приказом Минис</w:t>
      </w:r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т</w:t>
      </w:r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ра образования и науки Республики Казахстан от 10 апреля 2015 года № 189 "Об у</w:t>
      </w:r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т</w:t>
      </w:r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верждении стандартов государственных услуг, оказываемых в сфере высшего и послевузовского образования" (зарегистрирован в Реестре государственной рег</w:t>
      </w:r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и</w:t>
      </w:r>
      <w:r w:rsidRPr="001D0013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страции нормативных правовых актов за № 11286).</w:t>
      </w:r>
      <w:proofErr w:type="gramEnd"/>
    </w:p>
    <w:sectPr w:rsidR="00CF0B78" w:rsidRPr="001D0013" w:rsidSect="00227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022"/>
    <w:multiLevelType w:val="hybridMultilevel"/>
    <w:tmpl w:val="1D48A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61FFA"/>
    <w:multiLevelType w:val="multilevel"/>
    <w:tmpl w:val="E89E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12928"/>
    <w:rsid w:val="001808E8"/>
    <w:rsid w:val="001D0013"/>
    <w:rsid w:val="002275C3"/>
    <w:rsid w:val="002C73A1"/>
    <w:rsid w:val="00400A5B"/>
    <w:rsid w:val="004D21C9"/>
    <w:rsid w:val="00AA6EAB"/>
    <w:rsid w:val="00B07D00"/>
    <w:rsid w:val="00C6703D"/>
    <w:rsid w:val="00CF0B78"/>
    <w:rsid w:val="00D12928"/>
    <w:rsid w:val="00D2577A"/>
    <w:rsid w:val="00D90F69"/>
    <w:rsid w:val="00E27615"/>
    <w:rsid w:val="00FB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E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6EA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QXCw42UST-tt9hc1nsPONaWWfInPhSbQnlbdxz5fcm0/edit?usp=sharing" TargetMode="External"/><Relationship Id="rId13" Type="http://schemas.openxmlformats.org/officeDocument/2006/relationships/hyperlink" Target="https://adilet.zan.kz/rus/docs/V150001128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ttu.edu.kz/centr-obsluzhivaniya-obuchayushhixsyaservice-learning-centerbilim-alushylar%D2%93a-%D2%9Byzmet-k%D3%A9rsetu-ortaly%D2%93y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tttu.edu.kz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ttu.edu.kz/predostavlenie-obshhezhiti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ProrectorV</cp:lastModifiedBy>
  <cp:revision>7</cp:revision>
  <dcterms:created xsi:type="dcterms:W3CDTF">2021-08-14T04:05:00Z</dcterms:created>
  <dcterms:modified xsi:type="dcterms:W3CDTF">2021-08-14T04:16:00Z</dcterms:modified>
</cp:coreProperties>
</file>